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1、</w:t>
      </w: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贵州正通企业管理有限公司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贵州正通企业管理有限公司成立于2023年3月24日，注册地“遵义市”，公司地址:贵州省遵义市上海路街道上海路新长征国际大酒店附属8栋10楼。公司秉承“诚信做人/踏实做事，能干事，干好事”为企业理念，力争为遵义市建筑企业排忧解难。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一、公司主营业务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1、建筑工程施工总承包/专业承包（新办/升级/延期/增项）；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2、劳务资质备案（新办/延期）；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3、房地产开发资质（新办/重新核定）；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4、安全生产许可证（新办/延期/变更）；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5、人才猎聘/三类人员办理等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二、专业/效率、及主要优势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6、人才库:调配人员选择多，��快速配齐人员；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7、政策透析:住建部门行业最新消息，时刻关注并掌握要/难点。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贵州陆创工程管理咨询有限公司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贵州陆创工程管理咨询有限公司坐落于历史文华名城遵义，公司秉承“责任”、“高效”、“创新”、“共赢”的核心价值观以及“为客户着想、创造价值、协作共赢”的经营理念，做建工领域领先的综合性服务提供商。公司为会员单位提供服务如下：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1、工商办理、变更、注销流程服务；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2、换证流程服务；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3、人员入库流程服务；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4、安全生产许可证办理、变更、延期流程服务；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5、资质管理服务；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6、证书注册、年审、延期、注销服务；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7、资质新办、增项、升级、延期流程服务；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8、安全生产许可证标准化达标服务；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9、建造师培训、企业内训、造价员实操服务；</w:t>
      </w:r>
    </w:p>
    <w:p>
      <w:pPr>
        <w:pStyle w:val="2"/>
        <w:keepNext w:val="0"/>
        <w:keepLines w:val="0"/>
        <w:widowControl/>
        <w:suppressLineNumbers w:val="0"/>
        <w:ind w:left="0" w:firstLine="420"/>
      </w:pPr>
      <w:r>
        <w:t>10、客服专员一对一服务，解决公司在资质管理、人事、内训等问题。</w:t>
      </w:r>
    </w:p>
    <w:p>
      <w:pPr>
        <w:numPr>
          <w:numId w:val="0"/>
        </w:numPr>
        <w:rPr>
          <w:rFonts w:hint="eastAsia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numPr>
          <w:numId w:val="0"/>
        </w:numPr>
        <w:rPr>
          <w:rFonts w:hint="eastAsia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numPr>
          <w:numId w:val="0"/>
        </w:numP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3、</w:t>
      </w:r>
      <w:r>
        <w:rPr>
          <w:rFonts w:ascii="宋体" w:hAnsi="宋体" w:eastAsia="宋体" w:cs="宋体"/>
          <w:b/>
          <w:bCs/>
          <w:sz w:val="24"/>
          <w:szCs w:val="24"/>
        </w:rPr>
        <w:t>贵州远洋企业管理有限公司</w:t>
      </w:r>
    </w:p>
    <w:p>
      <w:pPr>
        <w:tabs>
          <w:tab w:val="left" w:pos="1761"/>
        </w:tabs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“真诚、务实、创新、服务”，是我们一贯遵循的企业文化理念！</w:t>
      </w:r>
    </w:p>
    <w:p>
      <w:pPr>
        <w:tabs>
          <w:tab w:val="left" w:pos="1761"/>
        </w:tabs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真诚： 先做人，后做事，要求公司全体员工真诚地对待同事、客户，诚实守信、以诚相待。 </w:t>
      </w:r>
    </w:p>
    <w:p>
      <w:pPr>
        <w:tabs>
          <w:tab w:val="left" w:pos="1761"/>
        </w:tabs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务实： 要求全体员工踏踏实实、认认真真地做好自己的本职工作，工作中注重稳健、严谨、实效、适用。 </w:t>
      </w:r>
    </w:p>
    <w:p>
      <w:pPr>
        <w:tabs>
          <w:tab w:val="left" w:pos="1761"/>
        </w:tabs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创新： 我们的知识、思想和方法必须走在社会的前列，积极进取、勇于开拓，追求卓越。 </w:t>
      </w:r>
    </w:p>
    <w:p>
      <w:pPr>
        <w:tabs>
          <w:tab w:val="left" w:pos="176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服务： 本公司专业提供建筑企业资质申请新办、增项、延期及升级的专业咨询服务（ 包含施工总承包 、专业承包、 施工劳务资质）；建筑企业人才猎聘服务；各类专业组合建筑资质企业转让 ；总承包、专业承包等相关业务。深受客户的好评！为企业提供合理全面的优质服务</w:t>
      </w:r>
      <w:r>
        <w:rPr>
          <w:rFonts w:hint="eastAsia"/>
          <w:lang w:val="en-US" w:eastAsia="zh-CN"/>
        </w:rPr>
        <w:t>。</w:t>
      </w:r>
    </w:p>
    <w:p>
      <w:pPr>
        <w:numPr>
          <w:numId w:val="0"/>
        </w:numPr>
        <w:rPr>
          <w:rFonts w:hint="default" w:ascii="黑体" w:hAnsi="黑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numPr>
          <w:numId w:val="0"/>
        </w:numPr>
        <w:ind w:leftChars="0"/>
        <w:rPr>
          <w:rStyle w:val="5"/>
          <w:rFonts w:ascii="宋体" w:hAnsi="宋体" w:eastAsia="宋体" w:cs="宋体"/>
          <w:spacing w:val="27"/>
          <w:sz w:val="27"/>
          <w:szCs w:val="27"/>
        </w:rPr>
      </w:pPr>
      <w:r>
        <w:rPr>
          <w:rStyle w:val="5"/>
          <w:rFonts w:hint="eastAsia" w:ascii="宋体" w:hAnsi="宋体" w:eastAsia="宋体" w:cs="宋体"/>
          <w:spacing w:val="27"/>
          <w:sz w:val="27"/>
          <w:szCs w:val="27"/>
          <w:lang w:val="en-US" w:eastAsia="zh-CN"/>
        </w:rPr>
        <w:t>4、</w:t>
      </w:r>
      <w:r>
        <w:rPr>
          <w:rStyle w:val="5"/>
          <w:rFonts w:ascii="宋体" w:hAnsi="宋体" w:eastAsia="宋体" w:cs="宋体"/>
          <w:spacing w:val="27"/>
          <w:sz w:val="27"/>
          <w:szCs w:val="27"/>
        </w:rPr>
        <w:t>贵州筑才管家云科技有限公司</w:t>
      </w:r>
    </w:p>
    <w:p>
      <w:pPr>
        <w:numPr>
          <w:numId w:val="0"/>
        </w:numPr>
        <w:ind w:leftChars="0"/>
        <w:rPr>
          <w:rStyle w:val="5"/>
          <w:rFonts w:hint="default" w:ascii="宋体" w:hAnsi="宋体" w:eastAsia="宋体" w:cs="宋体"/>
          <w:b w:val="0"/>
          <w:bCs/>
          <w:spacing w:val="27"/>
          <w:sz w:val="27"/>
          <w:szCs w:val="27"/>
          <w:lang w:val="en-US" w:eastAsia="zh-CN"/>
        </w:rPr>
      </w:pPr>
      <w:r>
        <w:rPr>
          <w:rStyle w:val="5"/>
          <w:rFonts w:hint="default" w:ascii="宋体" w:hAnsi="宋体" w:eastAsia="宋体" w:cs="宋体"/>
          <w:b w:val="0"/>
          <w:bCs/>
          <w:spacing w:val="27"/>
          <w:sz w:val="27"/>
          <w:szCs w:val="27"/>
          <w:lang w:val="en-US" w:eastAsia="zh-CN"/>
        </w:rPr>
        <w:t>贵州筑才管家云科技有限公司，注册资本实缴，拥有建筑行业资深的专业服务团队，凭借10年以上工程服务经验，为建筑业企业提供资质服务（新办、增项、升级、延期、重组分立、吸收合并）、资质维护、股权转让、建筑人才定制等多项业务。公司获AAA级信用评级，持人力资源许可证、劳务派遣许可证。公司大量链接一级建造师、二级建造师、技术负责人、注册监理、造价工程师、注册会计师、注册税务师等高端人才。公司具备丰富的产业资源、金融资源、法律资源，拥有高效的企业管理能力、资产运营能力和资本市场运作能力。通过债权、股权的收购、合并、重组等多方面合理配套运用为企业提供全方位的需求解决服务方案。</w:t>
      </w:r>
    </w:p>
    <w:p>
      <w:pPr>
        <w:numPr>
          <w:numId w:val="0"/>
        </w:numPr>
        <w:ind w:leftChars="0"/>
        <w:rPr>
          <w:rStyle w:val="5"/>
          <w:rFonts w:hint="default" w:ascii="宋体" w:hAnsi="宋体" w:eastAsia="宋体" w:cs="宋体"/>
          <w:b w:val="0"/>
          <w:bCs/>
          <w:spacing w:val="27"/>
          <w:sz w:val="27"/>
          <w:szCs w:val="27"/>
          <w:lang w:val="en-US" w:eastAsia="zh-CN"/>
        </w:rPr>
      </w:pPr>
    </w:p>
    <w:p>
      <w:pPr>
        <w:numPr>
          <w:ilvl w:val="0"/>
          <w:numId w:val="2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贵州开林信息科技有限公司</w:t>
      </w:r>
    </w:p>
    <w:p>
      <w:pPr>
        <w:spacing w:before="156" w:beforeLines="50" w:after="156" w:afterLines="50"/>
        <w:ind w:firstLine="480" w:firstLineChars="200"/>
        <w:rPr>
          <w:rFonts w:hint="eastAsia" w:ascii="仿宋" w:hAnsi="仿宋" w:eastAsia="仿宋" w:cs="仿宋"/>
          <w:b w:val="0"/>
          <w:bCs/>
          <w:kern w:val="0"/>
          <w:sz w:val="24"/>
          <w:szCs w:val="24"/>
          <w:highlight w:val="none"/>
          <w:lang w:eastAsia="zh-CN"/>
        </w:rPr>
      </w:pPr>
      <w:bookmarkStart w:id="0" w:name="_GoBack"/>
      <w:r>
        <w:rPr>
          <w:rFonts w:hint="eastAsia" w:ascii="仿宋" w:hAnsi="仿宋" w:eastAsia="仿宋" w:cs="仿宋"/>
          <w:bCs/>
          <w:kern w:val="0"/>
          <w:sz w:val="24"/>
          <w:szCs w:val="24"/>
          <w:highlight w:val="none"/>
          <w:lang w:val="en-US" w:eastAsia="zh-CN"/>
        </w:rPr>
        <w:t>贵州开林信息科技有限公司（隶属于开林集团</w:t>
      </w:r>
      <w:r>
        <w:rPr>
          <w:rFonts w:hint="eastAsia" w:ascii="仿宋" w:hAnsi="仿宋" w:eastAsia="仿宋" w:cs="仿宋"/>
          <w:bCs/>
          <w:kern w:val="0"/>
          <w:sz w:val="24"/>
          <w:szCs w:val="24"/>
          <w:highlight w:val="none"/>
          <w:lang w:eastAsia="zh-Hans"/>
        </w:rPr>
        <w:t>建管家</w:t>
      </w:r>
      <w:r>
        <w:rPr>
          <w:rFonts w:hint="eastAsia" w:ascii="仿宋" w:hAnsi="仿宋" w:eastAsia="仿宋" w:cs="仿宋"/>
          <w:bCs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kern w:val="0"/>
          <w:sz w:val="24"/>
          <w:szCs w:val="24"/>
          <w:highlight w:val="none"/>
          <w:lang w:eastAsia="zh-Hans"/>
        </w:rPr>
        <w:t>成立于2010年</w:t>
      </w:r>
      <w:r>
        <w:rPr>
          <w:rFonts w:hint="eastAsia" w:ascii="仿宋" w:hAnsi="仿宋" w:eastAsia="仿宋" w:cs="仿宋"/>
          <w:bCs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Cs/>
          <w:kern w:val="0"/>
          <w:sz w:val="24"/>
          <w:szCs w:val="24"/>
          <w:highlight w:val="none"/>
          <w:lang w:eastAsia="zh-Hans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u w:val="none"/>
          <w:vertAlign w:val="baseline"/>
          <w:lang w:val="en-US" w:eastAsia="zh-CN"/>
        </w:rPr>
        <w:t>目前</w:t>
      </w:r>
      <w:r>
        <w:rPr>
          <w:rFonts w:hint="eastAsia" w:ascii="仿宋" w:hAnsi="仿宋" w:eastAsia="仿宋" w:cs="仿宋"/>
          <w:sz w:val="24"/>
          <w:szCs w:val="24"/>
          <w:u w:val="none"/>
          <w:vertAlign w:val="baseline"/>
          <w:lang w:val="en-US" w:eastAsia="zh-CN"/>
        </w:rPr>
        <w:t>在职员工102人，公司组织架构完整，整合全国30+家分公司优质资源，</w:t>
      </w:r>
      <w:r>
        <w:rPr>
          <w:rFonts w:hint="eastAsia" w:ascii="仿宋" w:hAnsi="仿宋" w:eastAsia="仿宋" w:cs="仿宋"/>
          <w:sz w:val="24"/>
          <w:szCs w:val="24"/>
        </w:rPr>
        <w:t>人才储备充足，企业需求与人才签约保持一致，</w:t>
      </w:r>
      <w:r>
        <w:rPr>
          <w:rFonts w:hint="eastAsia" w:ascii="仿宋" w:hAnsi="仿宋" w:eastAsia="仿宋" w:cs="仿宋"/>
          <w:sz w:val="24"/>
          <w:szCs w:val="24"/>
          <w:u w:val="none"/>
          <w:vertAlign w:val="baseline"/>
          <w:lang w:val="en-US" w:eastAsia="zh-CN"/>
        </w:rPr>
        <w:t>确保为合作单位提供高效、高品质的服务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highlight w:val="none"/>
          <w:lang w:eastAsia="zh-CN"/>
        </w:rPr>
        <w:t>。</w:t>
      </w:r>
    </w:p>
    <w:p>
      <w:pPr>
        <w:numPr>
          <w:ilvl w:val="0"/>
          <w:numId w:val="0"/>
        </w:numPr>
        <w:ind w:firstLine="482" w:firstLineChars="200"/>
        <w:rPr>
          <w:rFonts w:hint="eastAsia" w:ascii="仿宋" w:hAnsi="仿宋" w:eastAsia="仿宋" w:cs="仿宋"/>
          <w:b/>
          <w:bCs w:val="0"/>
          <w:sz w:val="24"/>
          <w:szCs w:val="24"/>
          <w:u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u w:val="none"/>
          <w:vertAlign w:val="baseline"/>
          <w:lang w:val="en-US" w:eastAsia="zh-CN"/>
        </w:rPr>
        <w:t>主要服务内容：</w:t>
      </w:r>
    </w:p>
    <w:p>
      <w:pPr>
        <w:numPr>
          <w:ilvl w:val="0"/>
          <w:numId w:val="3"/>
        </w:num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申报业务：施工、监理、设计、勘察、承装承修承试电力许可证等</w:t>
      </w:r>
      <w:r>
        <w:rPr>
          <w:rFonts w:hint="eastAsia" w:ascii="仿宋" w:hAnsi="仿宋" w:eastAsia="仿宋" w:cs="仿宋"/>
          <w:sz w:val="24"/>
          <w:szCs w:val="24"/>
        </w:rPr>
        <w:t>资质新办、延期、升级、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股权转让；协助建工企业业绩补录、业绩新录、安全生产许可证新办、延期服务；企业工商财税、知识产权服务、金融保函服务；</w:t>
      </w:r>
    </w:p>
    <w:p>
      <w:pPr>
        <w:numPr>
          <w:ilvl w:val="0"/>
          <w:numId w:val="3"/>
        </w:num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人才推荐</w:t>
      </w:r>
      <w:r>
        <w:rPr>
          <w:rFonts w:hint="eastAsia" w:ascii="仿宋" w:hAnsi="仿宋" w:eastAsia="仿宋" w:cs="仿宋"/>
          <w:sz w:val="24"/>
          <w:szCs w:val="24"/>
        </w:rPr>
        <w:t>：一级、二级建造师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职称人才</w:t>
      </w:r>
      <w:r>
        <w:rPr>
          <w:rFonts w:hint="eastAsia" w:ascii="仿宋" w:hAnsi="仿宋" w:eastAsia="仿宋" w:cs="仿宋"/>
          <w:sz w:val="24"/>
          <w:szCs w:val="24"/>
        </w:rPr>
        <w:t>、监理、造价工程师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</w:rPr>
        <w:t>注册结构、岩土等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各类持证人才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>
      <w:pPr>
        <w:numPr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维护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服务</w:t>
      </w:r>
      <w:r>
        <w:rPr>
          <w:rFonts w:hint="eastAsia" w:ascii="仿宋" w:hAnsi="仿宋" w:eastAsia="仿宋" w:cs="仿宋"/>
          <w:sz w:val="24"/>
          <w:szCs w:val="24"/>
        </w:rPr>
        <w:t>：资质所需人员咨询及补充相关资料及流程咨询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政策发布及时通知及政策解读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建工企业</w:t>
      </w:r>
      <w:r>
        <w:rPr>
          <w:rFonts w:hint="eastAsia" w:ascii="仿宋" w:hAnsi="仿宋" w:eastAsia="仿宋" w:cs="仿宋"/>
          <w:sz w:val="24"/>
          <w:szCs w:val="24"/>
        </w:rPr>
        <w:t>资质事项免费咨询服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务。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开林集团官网：</w:t>
      </w:r>
      <w:r>
        <w:rPr>
          <w:rStyle w:val="6"/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fldChar w:fldCharType="begin"/>
      </w:r>
      <w:r>
        <w:rPr>
          <w:rStyle w:val="6"/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instrText xml:space="preserve"> HYPERLINK "https://www.kailinjt.com/" </w:instrText>
      </w:r>
      <w:r>
        <w:rPr>
          <w:rStyle w:val="6"/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https://www.kailinjt.com/</w:t>
      </w:r>
      <w:r>
        <w:rPr>
          <w:rStyle w:val="6"/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br w:type="textWrapping"/>
      </w:r>
      <w:r>
        <w:rPr>
          <w:rStyle w:val="6"/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建管家建工大数据平台：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instrText xml:space="preserve"> HYPERLINK "https://www.jiangongdata.com/" </w:instrTex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="仿宋" w:hAnsi="仿宋" w:eastAsia="仿宋" w:cs="仿宋"/>
          <w:sz w:val="24"/>
          <w:szCs w:val="24"/>
          <w:lang w:val="en-US" w:eastAsia="zh-CN"/>
        </w:rPr>
        <w:t>https://www.jiangongdata.com/</w:t>
      </w:r>
      <w:r>
        <w:rPr>
          <w:rStyle w:val="6"/>
          <w:rFonts w:hint="eastAsia" w:ascii="仿宋" w:hAnsi="仿宋" w:eastAsia="仿宋" w:cs="仿宋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end"/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A486A5"/>
    <w:multiLevelType w:val="singleLevel"/>
    <w:tmpl w:val="BEA486A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DD1D647"/>
    <w:multiLevelType w:val="singleLevel"/>
    <w:tmpl w:val="EDD1D647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F4053581"/>
    <w:multiLevelType w:val="singleLevel"/>
    <w:tmpl w:val="F4053581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ZDlmZDk5NzllZWIxMzBkMTc4NDM5NGQ2Yzk3YmYifQ=="/>
  </w:docVars>
  <w:rsids>
    <w:rsidRoot w:val="261F23CD"/>
    <w:rsid w:val="261F23CD"/>
    <w:rsid w:val="617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2024-06-21T01:19:00Z</dcterms:created>
  <dc:creator>R珊s</dc:creator>
  <cp:lastModifiedBy>R珊s</cp:lastModifiedBy>
  <dcterms:modified xsi:type="dcterms:W3CDTF">2024-06-21T02:49:19Z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E346B63492BF4348A59744E7ECF430E3_11</vt:lpwstr>
  </property>
</Properties>
</file>